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50" w:rsidRPr="00267D50" w:rsidRDefault="00267D50" w:rsidP="00267D50">
      <w:pPr>
        <w:rPr>
          <w:b/>
          <w:lang w:val="kk-KZ"/>
        </w:rPr>
      </w:pPr>
      <w:r w:rsidRPr="00267D50">
        <w:rPr>
          <w:b/>
          <w:lang w:val="kk-KZ"/>
        </w:rPr>
        <w:t>Зертханалық сабақтардың тақырыптары</w:t>
      </w:r>
    </w:p>
    <w:p w:rsidR="00267D50" w:rsidRPr="00267D50" w:rsidRDefault="00267D50" w:rsidP="00267D50">
      <w:pPr>
        <w:rPr>
          <w:lang w:val="kk-KZ"/>
        </w:rPr>
      </w:pPr>
      <w:r w:rsidRPr="00267D50">
        <w:rPr>
          <w:lang w:val="kk-KZ"/>
        </w:rPr>
        <w:t>1. Жастар және саяси реформалар</w:t>
      </w:r>
    </w:p>
    <w:p w:rsidR="00267D50" w:rsidRPr="00267D50" w:rsidRDefault="00267D50" w:rsidP="00267D50">
      <w:pPr>
        <w:rPr>
          <w:lang w:val="kk-KZ"/>
        </w:rPr>
      </w:pPr>
      <w:r w:rsidRPr="00267D50">
        <w:rPr>
          <w:lang w:val="kk-KZ"/>
        </w:rPr>
        <w:t>2. Рухани жаңғыру " ұғымдарын корреспонденциялау аспектілері»</w:t>
      </w:r>
    </w:p>
    <w:p w:rsidR="00267D50" w:rsidRPr="00267D50" w:rsidRDefault="00267D50" w:rsidP="00267D50">
      <w:pPr>
        <w:rPr>
          <w:lang w:val="kk-KZ"/>
        </w:rPr>
      </w:pPr>
      <w:r w:rsidRPr="00267D50">
        <w:rPr>
          <w:lang w:val="kk-KZ"/>
        </w:rPr>
        <w:t>3. Еліміздің саяси сәулетін құрудағы білім беру жүйесі</w:t>
      </w:r>
    </w:p>
    <w:p w:rsidR="00267D50" w:rsidRPr="00267D50" w:rsidRDefault="00267D50" w:rsidP="00267D50">
      <w:pPr>
        <w:rPr>
          <w:lang w:val="kk-KZ"/>
        </w:rPr>
      </w:pPr>
      <w:r w:rsidRPr="00267D50">
        <w:rPr>
          <w:lang w:val="kk-KZ"/>
        </w:rPr>
        <w:t>4. ҚР мемлекеттік бағдарламалары</w:t>
      </w:r>
    </w:p>
    <w:p w:rsidR="00267D50" w:rsidRPr="00267D50" w:rsidRDefault="00267D50" w:rsidP="00267D50">
      <w:pPr>
        <w:rPr>
          <w:lang w:val="kk-KZ"/>
        </w:rPr>
      </w:pPr>
      <w:r w:rsidRPr="00267D50">
        <w:rPr>
          <w:lang w:val="kk-KZ"/>
        </w:rPr>
        <w:t>5. Мемлекеттік идеологтардың модельдері: ақпараттық тәуекелдер</w:t>
      </w:r>
    </w:p>
    <w:p w:rsidR="00267D50" w:rsidRPr="00267D50" w:rsidRDefault="00267D50" w:rsidP="00267D50">
      <w:pPr>
        <w:rPr>
          <w:lang w:val="kk-KZ"/>
        </w:rPr>
      </w:pPr>
      <w:r w:rsidRPr="00267D50">
        <w:rPr>
          <w:lang w:val="kk-KZ"/>
        </w:rPr>
        <w:t>6. Мақсатты аудиториялар мен түйінді Жолдауды таңдау.</w:t>
      </w:r>
    </w:p>
    <w:p w:rsidR="00267D50" w:rsidRPr="00267D50" w:rsidRDefault="00267D50" w:rsidP="00267D50">
      <w:pPr>
        <w:rPr>
          <w:lang w:val="kk-KZ"/>
        </w:rPr>
      </w:pPr>
      <w:r w:rsidRPr="00267D50">
        <w:rPr>
          <w:lang w:val="kk-KZ"/>
        </w:rPr>
        <w:t>7. Жастардың құнды бағдарлары</w:t>
      </w:r>
    </w:p>
    <w:p w:rsidR="00267D50" w:rsidRPr="00267D50" w:rsidRDefault="00267D50" w:rsidP="00267D50">
      <w:pPr>
        <w:rPr>
          <w:lang w:val="kk-KZ"/>
        </w:rPr>
      </w:pPr>
      <w:r w:rsidRPr="00267D50">
        <w:rPr>
          <w:lang w:val="kk-KZ"/>
        </w:rPr>
        <w:t>8. Қазақстандық бірегейлік идеясын Медиа және PR-сүйемелдеу: ғылыми-әдістемелік аспект</w:t>
      </w:r>
    </w:p>
    <w:p w:rsidR="00267D50" w:rsidRPr="00267D50" w:rsidRDefault="00267D50" w:rsidP="00267D50">
      <w:pPr>
        <w:rPr>
          <w:lang w:val="kk-KZ"/>
        </w:rPr>
      </w:pPr>
      <w:r w:rsidRPr="00267D50">
        <w:rPr>
          <w:lang w:val="kk-KZ"/>
        </w:rPr>
        <w:t>9. "Рухани жаңғыру" идеологиялық константа жүйесі: жұмыс істеу ерекшеліктері</w:t>
      </w:r>
    </w:p>
    <w:p w:rsidR="00267D50" w:rsidRPr="00267D50" w:rsidRDefault="00267D50" w:rsidP="00267D50">
      <w:pPr>
        <w:rPr>
          <w:lang w:val="kk-KZ"/>
        </w:rPr>
      </w:pPr>
      <w:r w:rsidRPr="00267D50">
        <w:rPr>
          <w:lang w:val="kk-KZ"/>
        </w:rPr>
        <w:t>10. Қарағанда Қазақстандық жолдың басқа да нысандарын дамыту мемлекеттілікті</w:t>
      </w:r>
    </w:p>
    <w:p w:rsidR="00267D50" w:rsidRPr="00267D50" w:rsidRDefault="00267D50" w:rsidP="00267D50">
      <w:pPr>
        <w:rPr>
          <w:lang w:val="kk-KZ"/>
        </w:rPr>
      </w:pPr>
      <w:r w:rsidRPr="00267D50">
        <w:rPr>
          <w:lang w:val="kk-KZ"/>
        </w:rPr>
        <w:t xml:space="preserve">11. Қазақстанның БАҚ-тағы "Рухани жаңғыру" феномені ақпараттық қолдауды іске асырудың мақсаты, міндеттері мен принциптері  </w:t>
      </w:r>
    </w:p>
    <w:p w:rsidR="00267D50" w:rsidRPr="00267D50" w:rsidRDefault="00267D50" w:rsidP="00267D50">
      <w:pPr>
        <w:rPr>
          <w:lang w:val="kk-KZ"/>
        </w:rPr>
      </w:pPr>
      <w:r w:rsidRPr="00267D50">
        <w:rPr>
          <w:lang w:val="kk-KZ"/>
        </w:rPr>
        <w:t>12. Мемлекеттік идеологияның релеванттық контекстін қалыптастырудағы PR-технологиялар мен ақпараттық қолдау нысандары</w:t>
      </w:r>
    </w:p>
    <w:p w:rsidR="00267D50" w:rsidRPr="00267D50" w:rsidRDefault="00267D50" w:rsidP="00267D50">
      <w:pPr>
        <w:rPr>
          <w:lang w:val="kk-KZ"/>
        </w:rPr>
      </w:pPr>
      <w:r w:rsidRPr="00267D50">
        <w:rPr>
          <w:lang w:val="kk-KZ"/>
        </w:rPr>
        <w:t xml:space="preserve">13. Әлеуметтік жауапкершілік </w:t>
      </w:r>
    </w:p>
    <w:p w:rsidR="00267D50" w:rsidRPr="00267D50" w:rsidRDefault="00267D50" w:rsidP="00267D50">
      <w:pPr>
        <w:rPr>
          <w:lang w:val="kk-KZ"/>
        </w:rPr>
      </w:pPr>
      <w:r w:rsidRPr="00267D50">
        <w:rPr>
          <w:lang w:val="kk-KZ"/>
        </w:rPr>
        <w:t>14. Мемлекеттік бағдарламаларды іске асыруға кедергі келтіретін әлеуетті қауіптер.</w:t>
      </w:r>
    </w:p>
    <w:p w:rsidR="00267D50" w:rsidRPr="00267D50" w:rsidRDefault="00267D50" w:rsidP="00267D50">
      <w:pPr>
        <w:rPr>
          <w:lang w:val="kk-KZ"/>
        </w:rPr>
      </w:pPr>
      <w:r w:rsidRPr="00267D50">
        <w:rPr>
          <w:lang w:val="kk-KZ"/>
        </w:rPr>
        <w:t>15. Мемлекеттік бағдарламаларды іске асыру кейстері</w:t>
      </w:r>
    </w:p>
    <w:p w:rsidR="00267D50" w:rsidRPr="00267D50" w:rsidRDefault="00267D50" w:rsidP="00267D50">
      <w:pPr>
        <w:rPr>
          <w:b/>
          <w:lang w:val="kk-KZ"/>
        </w:rPr>
      </w:pPr>
    </w:p>
    <w:p w:rsidR="00267D50" w:rsidRPr="00267D50" w:rsidRDefault="00267D50" w:rsidP="00267D50">
      <w:pPr>
        <w:rPr>
          <w:b/>
          <w:lang w:val="kk-KZ"/>
        </w:rPr>
      </w:pPr>
      <w:r w:rsidRPr="00267D50">
        <w:rPr>
          <w:b/>
          <w:lang w:val="kk-KZ"/>
        </w:rPr>
        <w:t>Зертханалық жұмыстарға әдістемелік нұсқаулар</w:t>
      </w:r>
    </w:p>
    <w:p w:rsidR="00267D50" w:rsidRPr="00267D50" w:rsidRDefault="00267D50" w:rsidP="00267D50">
      <w:pPr>
        <w:rPr>
          <w:lang w:val="kk-KZ"/>
        </w:rPr>
      </w:pPr>
      <w:r w:rsidRPr="00267D50">
        <w:rPr>
          <w:lang w:val="kk-KZ"/>
        </w:rPr>
        <w:t>Мақсаты: мемлекеттік бағдарламаларды, идеяларды, оның құралдарын ілгерілету әдістерін меңгеру, PR-технологияларды қолдану</w:t>
      </w:r>
    </w:p>
    <w:p w:rsidR="00267D50" w:rsidRPr="00267D50" w:rsidRDefault="00267D50" w:rsidP="00267D50">
      <w:pPr>
        <w:rPr>
          <w:lang w:val="kk-KZ"/>
        </w:rPr>
      </w:pPr>
      <w:r w:rsidRPr="00267D50">
        <w:rPr>
          <w:lang w:val="kk-KZ"/>
        </w:rPr>
        <w:t xml:space="preserve">Міндеттер: </w:t>
      </w:r>
    </w:p>
    <w:p w:rsidR="00267D50" w:rsidRPr="00267D50" w:rsidRDefault="00267D50" w:rsidP="00267D50">
      <w:pPr>
        <w:rPr>
          <w:lang w:val="kk-KZ"/>
        </w:rPr>
      </w:pPr>
      <w:r w:rsidRPr="00267D50">
        <w:rPr>
          <w:lang w:val="kk-KZ"/>
        </w:rPr>
        <w:t>а) мемлекеттік шешімдерді ілгерілету бойынша ақпараттық ортаны, дәстүрлі және жаңа медиа редакцияларымен өзара іс-қимыл моделін зерделеу өлшемдерін бөлу;</w:t>
      </w:r>
    </w:p>
    <w:p w:rsidR="00267D50" w:rsidRPr="00267D50" w:rsidRDefault="00267D50" w:rsidP="00267D50">
      <w:pPr>
        <w:rPr>
          <w:lang w:val="kk-KZ"/>
        </w:rPr>
      </w:pPr>
      <w:r w:rsidRPr="00267D50">
        <w:rPr>
          <w:lang w:val="kk-KZ"/>
        </w:rPr>
        <w:t xml:space="preserve">б) оқылатын курсты пайдалану элементтерін таба отырып, PR-акцияларға аналитикалық шолу жүргізу; </w:t>
      </w:r>
    </w:p>
    <w:p w:rsidR="00267D50" w:rsidRPr="00267D50" w:rsidRDefault="00267D50" w:rsidP="00267D50">
      <w:pPr>
        <w:rPr>
          <w:lang w:val="kk-KZ"/>
        </w:rPr>
      </w:pPr>
      <w:r w:rsidRPr="00267D50">
        <w:rPr>
          <w:lang w:val="kk-KZ"/>
        </w:rPr>
        <w:t>в) баспасөз досьесін, медиа-киттер, бекграундерлер, имидждік бейнеинтервью, радиосинглдар, ұрандар, креативті инфоповодтар құру;</w:t>
      </w:r>
    </w:p>
    <w:p w:rsidR="00267D50" w:rsidRPr="00267D50" w:rsidRDefault="00267D50" w:rsidP="00267D50">
      <w:pPr>
        <w:rPr>
          <w:lang w:val="kk-KZ"/>
        </w:rPr>
      </w:pPr>
      <w:r w:rsidRPr="00267D50">
        <w:rPr>
          <w:lang w:val="kk-KZ"/>
        </w:rPr>
        <w:t>г) БАҚ және әлеуметтік желілерге мониторинг жүргізу;</w:t>
      </w:r>
    </w:p>
    <w:p w:rsidR="00267D50" w:rsidRPr="00267D50" w:rsidRDefault="00267D50" w:rsidP="00267D50">
      <w:pPr>
        <w:rPr>
          <w:lang w:val="kk-KZ"/>
        </w:rPr>
      </w:pPr>
    </w:p>
    <w:p w:rsidR="00267D50" w:rsidRPr="00267D50" w:rsidRDefault="00267D50" w:rsidP="00267D50">
      <w:pPr>
        <w:rPr>
          <w:b/>
          <w:lang w:val="kk-KZ"/>
        </w:rPr>
      </w:pPr>
      <w:r w:rsidRPr="00267D50">
        <w:rPr>
          <w:b/>
          <w:lang w:val="kk-KZ"/>
        </w:rPr>
        <w:t xml:space="preserve">Зертханалық жұмыс жоспары </w:t>
      </w:r>
    </w:p>
    <w:p w:rsidR="00267D50" w:rsidRPr="00267D50" w:rsidRDefault="00267D50" w:rsidP="00267D50">
      <w:pPr>
        <w:rPr>
          <w:lang w:val="kk-KZ"/>
        </w:rPr>
      </w:pPr>
      <w:r w:rsidRPr="00267D50">
        <w:rPr>
          <w:lang w:val="kk-KZ"/>
        </w:rPr>
        <w:t>Нақты мемлекеттік бағдарламаны немесе идеяны таңдап, жұртшылықтың қабылдауының бірнеше параметрлерін дайындаңыз.</w:t>
      </w:r>
    </w:p>
    <w:p w:rsidR="00267D50" w:rsidRPr="00267D50" w:rsidRDefault="00267D50" w:rsidP="00267D50">
      <w:pPr>
        <w:rPr>
          <w:lang w:val="kk-KZ"/>
        </w:rPr>
      </w:pPr>
      <w:r w:rsidRPr="00267D50">
        <w:rPr>
          <w:lang w:val="kk-KZ"/>
        </w:rPr>
        <w:t xml:space="preserve">Критерийлерге сәйкес күрделі және қарапайым акцияларды талдаңыз. Әрбір материал бойынша кестелерді толтырып, диаграммаларды құрастырыңыз. </w:t>
      </w:r>
    </w:p>
    <w:p w:rsidR="003D453B" w:rsidRPr="00267D50" w:rsidRDefault="00267D50" w:rsidP="00267D50">
      <w:pPr>
        <w:rPr>
          <w:lang w:val="kk-KZ"/>
        </w:rPr>
      </w:pPr>
      <w:r w:rsidRPr="00267D50">
        <w:rPr>
          <w:lang w:val="kk-KZ"/>
        </w:rPr>
        <w:t>Нақты талдаудың нәтижелерін презентация түрінде 5 минутқа дейін ұсынуға болады.</w:t>
      </w:r>
    </w:p>
    <w:sectPr w:rsidR="003D453B" w:rsidRPr="00267D50" w:rsidSect="002F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53B"/>
    <w:rsid w:val="000C7F01"/>
    <w:rsid w:val="00207D78"/>
    <w:rsid w:val="00267D50"/>
    <w:rsid w:val="002F6716"/>
    <w:rsid w:val="003D453B"/>
    <w:rsid w:val="006A243B"/>
    <w:rsid w:val="007A67A9"/>
    <w:rsid w:val="007A6A10"/>
    <w:rsid w:val="00BB5CAC"/>
    <w:rsid w:val="00D0073E"/>
    <w:rsid w:val="00EE4586"/>
    <w:rsid w:val="00FB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453B"/>
  </w:style>
  <w:style w:type="character" w:styleId="a3">
    <w:name w:val="Strong"/>
    <w:basedOn w:val="a0"/>
    <w:uiPriority w:val="22"/>
    <w:qFormat/>
    <w:rsid w:val="003D453B"/>
    <w:rPr>
      <w:b/>
      <w:bCs/>
    </w:rPr>
  </w:style>
  <w:style w:type="paragraph" w:styleId="a4">
    <w:name w:val="Body Text"/>
    <w:basedOn w:val="a"/>
    <w:link w:val="a5"/>
    <w:rsid w:val="003D453B"/>
    <w:pPr>
      <w:spacing w:after="120"/>
    </w:pPr>
  </w:style>
  <w:style w:type="character" w:customStyle="1" w:styleId="a5">
    <w:name w:val="Основной текст Знак"/>
    <w:basedOn w:val="a0"/>
    <w:link w:val="a4"/>
    <w:rsid w:val="003D4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D453B"/>
  </w:style>
  <w:style w:type="paragraph" w:styleId="HTML">
    <w:name w:val="HTML Preformatted"/>
    <w:basedOn w:val="a"/>
    <w:link w:val="HTML0"/>
    <w:unhideWhenUsed/>
    <w:rsid w:val="000C7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7F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18">
    <w:name w:val="Стиль 15 пт Междустр.интервал:  точно 18 пт"/>
    <w:basedOn w:val="a"/>
    <w:rsid w:val="000C7F01"/>
    <w:pPr>
      <w:spacing w:line="360" w:lineRule="exact"/>
      <w:ind w:firstLine="720"/>
      <w:jc w:val="both"/>
    </w:pPr>
    <w:rPr>
      <w:sz w:val="30"/>
      <w:szCs w:val="20"/>
    </w:rPr>
  </w:style>
  <w:style w:type="paragraph" w:customStyle="1" w:styleId="1">
    <w:name w:val="Обычный1"/>
    <w:rsid w:val="00EE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marlanonneg@gmail.com</dc:creator>
  <cp:keywords/>
  <dc:description/>
  <cp:lastModifiedBy>Бекжан</cp:lastModifiedBy>
  <cp:revision>4</cp:revision>
  <dcterms:created xsi:type="dcterms:W3CDTF">2020-02-04T10:02:00Z</dcterms:created>
  <dcterms:modified xsi:type="dcterms:W3CDTF">2020-02-04T12:51:00Z</dcterms:modified>
</cp:coreProperties>
</file>